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7894" w:rsidRPr="00597894" w:rsidRDefault="00597894" w:rsidP="00597894">
      <w:pPr>
        <w:widowControl/>
        <w:shd w:val="clear" w:color="auto" w:fill="FFFFFF"/>
        <w:spacing w:line="750" w:lineRule="atLeast"/>
        <w:jc w:val="center"/>
        <w:rPr>
          <w:rFonts w:ascii="宋体" w:eastAsia="宋体" w:hAnsi="宋体" w:cs="宋体"/>
          <w:b/>
          <w:bCs/>
          <w:color w:val="333333"/>
          <w:kern w:val="0"/>
          <w:sz w:val="27"/>
          <w:szCs w:val="27"/>
        </w:rPr>
      </w:pPr>
      <w:r w:rsidRPr="00597894">
        <w:rPr>
          <w:rFonts w:ascii="宋体" w:eastAsia="宋体" w:hAnsi="宋体" w:cs="宋体" w:hint="eastAsia"/>
          <w:b/>
          <w:bCs/>
          <w:color w:val="333333"/>
          <w:kern w:val="0"/>
          <w:sz w:val="27"/>
          <w:szCs w:val="27"/>
        </w:rPr>
        <w:t>西南大学家蚕基因组生物学国家重点实验室 2023年硕士研究生招生调剂细则（第四批）</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8306"/>
      </w:tblGrid>
      <w:tr w:rsidR="00597894" w:rsidRPr="00597894" w:rsidTr="00597894">
        <w:trPr>
          <w:trHeight w:val="15"/>
          <w:tblCellSpacing w:w="0" w:type="dxa"/>
        </w:trPr>
        <w:tc>
          <w:tcPr>
            <w:tcW w:w="0" w:type="auto"/>
            <w:shd w:val="clear" w:color="auto" w:fill="CCCCCC"/>
            <w:vAlign w:val="center"/>
            <w:hideMark/>
          </w:tcPr>
          <w:p w:rsidR="00597894" w:rsidRPr="00597894" w:rsidRDefault="00597894" w:rsidP="00597894">
            <w:pPr>
              <w:widowControl/>
              <w:jc w:val="center"/>
              <w:rPr>
                <w:rFonts w:ascii="宋体" w:eastAsia="宋体" w:hAnsi="宋体" w:cs="宋体"/>
                <w:color w:val="333333"/>
                <w:kern w:val="0"/>
                <w:sz w:val="2"/>
                <w:szCs w:val="18"/>
              </w:rPr>
            </w:pPr>
          </w:p>
        </w:tc>
      </w:tr>
      <w:tr w:rsidR="00597894" w:rsidRPr="00597894" w:rsidTr="00597894">
        <w:trPr>
          <w:trHeight w:val="15"/>
          <w:tblCellSpacing w:w="0" w:type="dxa"/>
        </w:trPr>
        <w:tc>
          <w:tcPr>
            <w:tcW w:w="0" w:type="auto"/>
            <w:shd w:val="clear" w:color="auto" w:fill="FFFFFF"/>
            <w:vAlign w:val="center"/>
            <w:hideMark/>
          </w:tcPr>
          <w:p w:rsidR="00597894" w:rsidRPr="00597894" w:rsidRDefault="00597894" w:rsidP="00597894">
            <w:pPr>
              <w:widowControl/>
              <w:jc w:val="center"/>
              <w:rPr>
                <w:rFonts w:ascii="宋体" w:eastAsia="宋体" w:hAnsi="宋体" w:cs="宋体"/>
                <w:color w:val="333333"/>
                <w:kern w:val="0"/>
                <w:sz w:val="2"/>
                <w:szCs w:val="18"/>
              </w:rPr>
            </w:pPr>
          </w:p>
        </w:tc>
      </w:tr>
      <w:tr w:rsidR="00597894" w:rsidRPr="00597894" w:rsidTr="00597894">
        <w:trPr>
          <w:trHeight w:val="420"/>
          <w:tblCellSpacing w:w="0" w:type="dxa"/>
        </w:trPr>
        <w:tc>
          <w:tcPr>
            <w:tcW w:w="0" w:type="auto"/>
            <w:shd w:val="clear" w:color="auto" w:fill="EEEEEE"/>
            <w:vAlign w:val="center"/>
            <w:hideMark/>
          </w:tcPr>
          <w:p w:rsidR="00597894" w:rsidRPr="00597894" w:rsidRDefault="00597894" w:rsidP="00597894">
            <w:pPr>
              <w:widowControl/>
              <w:jc w:val="center"/>
              <w:rPr>
                <w:rFonts w:ascii="宋体" w:eastAsia="宋体" w:hAnsi="宋体" w:cs="宋体"/>
                <w:color w:val="333333"/>
                <w:kern w:val="0"/>
                <w:sz w:val="18"/>
                <w:szCs w:val="18"/>
              </w:rPr>
            </w:pPr>
            <w:r w:rsidRPr="00597894">
              <w:rPr>
                <w:rFonts w:ascii="宋体" w:eastAsia="宋体" w:hAnsi="宋体" w:cs="宋体" w:hint="eastAsia"/>
                <w:color w:val="333333"/>
                <w:kern w:val="0"/>
                <w:sz w:val="18"/>
                <w:szCs w:val="18"/>
              </w:rPr>
              <w:t>发布时间：2023-04-19 查看 890次   字体：[</w:t>
            </w:r>
            <w:hyperlink r:id="rId5" w:history="1">
              <w:r w:rsidRPr="00597894">
                <w:rPr>
                  <w:rFonts w:ascii="宋体" w:eastAsia="宋体" w:hAnsi="宋体" w:cs="宋体" w:hint="eastAsia"/>
                  <w:color w:val="960700"/>
                  <w:kern w:val="0"/>
                  <w:sz w:val="18"/>
                  <w:szCs w:val="18"/>
                </w:rPr>
                <w:t>大</w:t>
              </w:r>
            </w:hyperlink>
            <w:r w:rsidRPr="00597894">
              <w:rPr>
                <w:rFonts w:ascii="宋体" w:eastAsia="宋体" w:hAnsi="宋体" w:cs="宋体" w:hint="eastAsia"/>
                <w:color w:val="333333"/>
                <w:kern w:val="0"/>
                <w:sz w:val="18"/>
                <w:szCs w:val="18"/>
              </w:rPr>
              <w:t>] [</w:t>
            </w:r>
            <w:hyperlink r:id="rId6" w:history="1">
              <w:r w:rsidRPr="00597894">
                <w:rPr>
                  <w:rFonts w:ascii="宋体" w:eastAsia="宋体" w:hAnsi="宋体" w:cs="宋体" w:hint="eastAsia"/>
                  <w:color w:val="960700"/>
                  <w:kern w:val="0"/>
                  <w:sz w:val="18"/>
                  <w:szCs w:val="18"/>
                </w:rPr>
                <w:t>中</w:t>
              </w:r>
            </w:hyperlink>
            <w:r w:rsidRPr="00597894">
              <w:rPr>
                <w:rFonts w:ascii="宋体" w:eastAsia="宋体" w:hAnsi="宋体" w:cs="宋体" w:hint="eastAsia"/>
                <w:color w:val="333333"/>
                <w:kern w:val="0"/>
                <w:sz w:val="18"/>
                <w:szCs w:val="18"/>
              </w:rPr>
              <w:t>] [</w:t>
            </w:r>
            <w:hyperlink r:id="rId7" w:history="1">
              <w:r w:rsidRPr="00597894">
                <w:rPr>
                  <w:rFonts w:ascii="宋体" w:eastAsia="宋体" w:hAnsi="宋体" w:cs="宋体" w:hint="eastAsia"/>
                  <w:color w:val="960700"/>
                  <w:kern w:val="0"/>
                  <w:sz w:val="18"/>
                  <w:szCs w:val="18"/>
                </w:rPr>
                <w:t>小</w:t>
              </w:r>
            </w:hyperlink>
            <w:r w:rsidRPr="00597894">
              <w:rPr>
                <w:rFonts w:ascii="宋体" w:eastAsia="宋体" w:hAnsi="宋体" w:cs="宋体" w:hint="eastAsia"/>
                <w:color w:val="333333"/>
                <w:kern w:val="0"/>
                <w:sz w:val="18"/>
                <w:szCs w:val="18"/>
              </w:rPr>
              <w:t>]</w:t>
            </w:r>
          </w:p>
        </w:tc>
      </w:tr>
    </w:tbl>
    <w:p w:rsidR="00597894" w:rsidRPr="00597894" w:rsidRDefault="00597894" w:rsidP="00597894">
      <w:pPr>
        <w:widowControl/>
        <w:shd w:val="clear" w:color="auto" w:fill="FFFFFF"/>
        <w:spacing w:line="420" w:lineRule="atLeast"/>
        <w:ind w:firstLine="480"/>
        <w:jc w:val="left"/>
        <w:rPr>
          <w:rFonts w:ascii="宋体" w:eastAsia="宋体" w:hAnsi="宋体" w:cs="宋体" w:hint="eastAsia"/>
          <w:color w:val="333333"/>
          <w:kern w:val="0"/>
          <w:sz w:val="18"/>
          <w:szCs w:val="18"/>
        </w:rPr>
      </w:pPr>
      <w:r w:rsidRPr="00597894">
        <w:rPr>
          <w:rFonts w:ascii="宋体" w:eastAsia="宋体" w:hAnsi="宋体" w:cs="宋体" w:hint="eastAsia"/>
          <w:color w:val="333333"/>
          <w:kern w:val="0"/>
          <w:sz w:val="24"/>
          <w:szCs w:val="24"/>
        </w:rPr>
        <w:t>根据《西南大学2023年硕士研究生招生复试录取工作办法》、《西南大学2023年硕士研究生招生调剂工作办法》等相关文件要求和精神，结合本实验室的实际招生情况，制定本细则。</w:t>
      </w:r>
    </w:p>
    <w:p w:rsidR="00597894" w:rsidRPr="00597894" w:rsidRDefault="00597894" w:rsidP="00597894">
      <w:pPr>
        <w:widowControl/>
        <w:shd w:val="clear" w:color="auto" w:fill="FFFFFF"/>
        <w:spacing w:line="420" w:lineRule="atLeast"/>
        <w:jc w:val="left"/>
        <w:rPr>
          <w:rFonts w:ascii="宋体" w:eastAsia="宋体" w:hAnsi="宋体" w:cs="宋体" w:hint="eastAsia"/>
          <w:color w:val="333333"/>
          <w:kern w:val="0"/>
          <w:sz w:val="18"/>
          <w:szCs w:val="18"/>
        </w:rPr>
      </w:pPr>
      <w:r w:rsidRPr="00597894">
        <w:rPr>
          <w:rFonts w:ascii="宋体" w:eastAsia="宋体" w:hAnsi="宋体" w:cs="宋体" w:hint="eastAsia"/>
          <w:b/>
          <w:bCs/>
          <w:color w:val="333333"/>
          <w:kern w:val="0"/>
          <w:sz w:val="24"/>
          <w:szCs w:val="24"/>
        </w:rPr>
        <w:t>一、拟招收调剂生学位（领域）名称及专业</w:t>
      </w:r>
    </w:p>
    <w:p w:rsidR="00597894" w:rsidRPr="00597894" w:rsidRDefault="00597894" w:rsidP="00597894">
      <w:pPr>
        <w:widowControl/>
        <w:shd w:val="clear" w:color="auto" w:fill="FFFFFF"/>
        <w:spacing w:line="420" w:lineRule="atLeast"/>
        <w:ind w:firstLine="480"/>
        <w:jc w:val="left"/>
        <w:rPr>
          <w:rFonts w:ascii="宋体" w:eastAsia="宋体" w:hAnsi="宋体" w:cs="宋体" w:hint="eastAsia"/>
          <w:color w:val="333333"/>
          <w:kern w:val="0"/>
          <w:sz w:val="18"/>
          <w:szCs w:val="18"/>
        </w:rPr>
      </w:pPr>
      <w:r w:rsidRPr="00597894">
        <w:rPr>
          <w:rFonts w:ascii="宋体" w:eastAsia="宋体" w:hAnsi="宋体" w:cs="宋体" w:hint="eastAsia"/>
          <w:color w:val="333333"/>
          <w:kern w:val="0"/>
          <w:sz w:val="24"/>
          <w:szCs w:val="24"/>
        </w:rPr>
        <w:t>全日制学术型硕士（基本学制为3年）：畜牧学（专业代码：090500）</w:t>
      </w:r>
    </w:p>
    <w:p w:rsidR="00597894" w:rsidRPr="00597894" w:rsidRDefault="00597894" w:rsidP="00597894">
      <w:pPr>
        <w:widowControl/>
        <w:shd w:val="clear" w:color="auto" w:fill="FFFFFF"/>
        <w:spacing w:line="420" w:lineRule="atLeast"/>
        <w:ind w:firstLine="480"/>
        <w:jc w:val="left"/>
        <w:rPr>
          <w:rFonts w:ascii="宋体" w:eastAsia="宋体" w:hAnsi="宋体" w:cs="宋体" w:hint="eastAsia"/>
          <w:color w:val="333333"/>
          <w:kern w:val="0"/>
          <w:sz w:val="18"/>
          <w:szCs w:val="18"/>
        </w:rPr>
      </w:pPr>
      <w:r w:rsidRPr="00597894">
        <w:rPr>
          <w:rFonts w:ascii="宋体" w:eastAsia="宋体" w:hAnsi="宋体" w:cs="宋体" w:hint="eastAsia"/>
          <w:color w:val="333333"/>
          <w:kern w:val="0"/>
          <w:sz w:val="24"/>
          <w:szCs w:val="24"/>
        </w:rPr>
        <w:t>全日制专业型硕士（基本学制为3年）：农艺与种业（专业代码：095131）</w:t>
      </w:r>
    </w:p>
    <w:p w:rsidR="00597894" w:rsidRPr="00597894" w:rsidRDefault="00597894" w:rsidP="00597894">
      <w:pPr>
        <w:widowControl/>
        <w:shd w:val="clear" w:color="auto" w:fill="FFFFFF"/>
        <w:spacing w:line="420" w:lineRule="atLeast"/>
        <w:jc w:val="left"/>
        <w:rPr>
          <w:rFonts w:ascii="宋体" w:eastAsia="宋体" w:hAnsi="宋体" w:cs="宋体" w:hint="eastAsia"/>
          <w:color w:val="333333"/>
          <w:kern w:val="0"/>
          <w:sz w:val="18"/>
          <w:szCs w:val="18"/>
        </w:rPr>
      </w:pPr>
      <w:r w:rsidRPr="00597894">
        <w:rPr>
          <w:rFonts w:ascii="宋体" w:eastAsia="宋体" w:hAnsi="宋体" w:cs="宋体" w:hint="eastAsia"/>
          <w:b/>
          <w:bCs/>
          <w:color w:val="333333"/>
          <w:kern w:val="0"/>
          <w:sz w:val="24"/>
          <w:szCs w:val="24"/>
        </w:rPr>
        <w:t>二、拟接收调剂生基本条件</w:t>
      </w:r>
    </w:p>
    <w:p w:rsidR="00597894" w:rsidRPr="00597894" w:rsidRDefault="00597894" w:rsidP="00597894">
      <w:pPr>
        <w:widowControl/>
        <w:shd w:val="clear" w:color="auto" w:fill="FFFFFF"/>
        <w:spacing w:line="420" w:lineRule="atLeast"/>
        <w:ind w:firstLine="480"/>
        <w:jc w:val="left"/>
        <w:rPr>
          <w:rFonts w:ascii="宋体" w:eastAsia="宋体" w:hAnsi="宋体" w:cs="宋体" w:hint="eastAsia"/>
          <w:color w:val="333333"/>
          <w:kern w:val="0"/>
          <w:sz w:val="18"/>
          <w:szCs w:val="18"/>
        </w:rPr>
      </w:pPr>
      <w:r w:rsidRPr="00597894">
        <w:rPr>
          <w:rFonts w:ascii="宋体" w:eastAsia="宋体" w:hAnsi="宋体" w:cs="宋体" w:hint="eastAsia"/>
          <w:color w:val="333333"/>
          <w:kern w:val="0"/>
          <w:sz w:val="24"/>
          <w:szCs w:val="24"/>
        </w:rPr>
        <w:t>1、调入专业与第一志愿报考专业应为相同学科门类的同一或相近专业</w:t>
      </w:r>
    </w:p>
    <w:p w:rsidR="00597894" w:rsidRPr="00597894" w:rsidRDefault="00597894" w:rsidP="00597894">
      <w:pPr>
        <w:widowControl/>
        <w:shd w:val="clear" w:color="auto" w:fill="FFFFFF"/>
        <w:spacing w:line="420" w:lineRule="atLeast"/>
        <w:ind w:firstLine="480"/>
        <w:jc w:val="left"/>
        <w:rPr>
          <w:rFonts w:ascii="宋体" w:eastAsia="宋体" w:hAnsi="宋体" w:cs="宋体" w:hint="eastAsia"/>
          <w:color w:val="333333"/>
          <w:kern w:val="0"/>
          <w:sz w:val="18"/>
          <w:szCs w:val="18"/>
        </w:rPr>
      </w:pPr>
      <w:r w:rsidRPr="00597894">
        <w:rPr>
          <w:rFonts w:ascii="宋体" w:eastAsia="宋体" w:hAnsi="宋体" w:cs="宋体" w:hint="eastAsia"/>
          <w:color w:val="333333"/>
          <w:kern w:val="0"/>
          <w:sz w:val="24"/>
          <w:szCs w:val="24"/>
        </w:rPr>
        <w:t>（</w:t>
      </w:r>
      <w:r w:rsidRPr="00597894">
        <w:rPr>
          <w:rFonts w:ascii="宋体" w:eastAsia="宋体" w:hAnsi="宋体" w:cs="宋体" w:hint="eastAsia"/>
          <w:b/>
          <w:bCs/>
          <w:color w:val="FF0000"/>
          <w:kern w:val="0"/>
          <w:sz w:val="24"/>
          <w:szCs w:val="24"/>
        </w:rPr>
        <w:t>学术型硕士之间调剂</w:t>
      </w:r>
      <w:proofErr w:type="gramStart"/>
      <w:r w:rsidRPr="00597894">
        <w:rPr>
          <w:rFonts w:ascii="宋体" w:eastAsia="宋体" w:hAnsi="宋体" w:cs="宋体" w:hint="eastAsia"/>
          <w:b/>
          <w:bCs/>
          <w:color w:val="FF0000"/>
          <w:kern w:val="0"/>
          <w:sz w:val="24"/>
          <w:szCs w:val="24"/>
        </w:rPr>
        <w:t>须专业</w:t>
      </w:r>
      <w:proofErr w:type="gramEnd"/>
      <w:r w:rsidRPr="00597894">
        <w:rPr>
          <w:rFonts w:ascii="宋体" w:eastAsia="宋体" w:hAnsi="宋体" w:cs="宋体" w:hint="eastAsia"/>
          <w:b/>
          <w:bCs/>
          <w:color w:val="FF0000"/>
          <w:kern w:val="0"/>
          <w:sz w:val="24"/>
          <w:szCs w:val="24"/>
        </w:rPr>
        <w:t>代码前四位相同，专业型硕士之间调剂也</w:t>
      </w:r>
      <w:proofErr w:type="gramStart"/>
      <w:r w:rsidRPr="00597894">
        <w:rPr>
          <w:rFonts w:ascii="宋体" w:eastAsia="宋体" w:hAnsi="宋体" w:cs="宋体" w:hint="eastAsia"/>
          <w:b/>
          <w:bCs/>
          <w:color w:val="FF0000"/>
          <w:kern w:val="0"/>
          <w:sz w:val="24"/>
          <w:szCs w:val="24"/>
        </w:rPr>
        <w:t>须专业</w:t>
      </w:r>
      <w:proofErr w:type="gramEnd"/>
      <w:r w:rsidRPr="00597894">
        <w:rPr>
          <w:rFonts w:ascii="宋体" w:eastAsia="宋体" w:hAnsi="宋体" w:cs="宋体" w:hint="eastAsia"/>
          <w:b/>
          <w:bCs/>
          <w:color w:val="FF0000"/>
          <w:kern w:val="0"/>
          <w:sz w:val="24"/>
          <w:szCs w:val="24"/>
        </w:rPr>
        <w:t>代码前四位相同，学术型硕士调剂专业型硕士</w:t>
      </w:r>
      <w:proofErr w:type="gramStart"/>
      <w:r w:rsidRPr="00597894">
        <w:rPr>
          <w:rFonts w:ascii="宋体" w:eastAsia="宋体" w:hAnsi="宋体" w:cs="宋体" w:hint="eastAsia"/>
          <w:b/>
          <w:bCs/>
          <w:color w:val="FF0000"/>
          <w:kern w:val="0"/>
          <w:sz w:val="24"/>
          <w:szCs w:val="24"/>
        </w:rPr>
        <w:t>须专业</w:t>
      </w:r>
      <w:proofErr w:type="gramEnd"/>
      <w:r w:rsidRPr="00597894">
        <w:rPr>
          <w:rFonts w:ascii="宋体" w:eastAsia="宋体" w:hAnsi="宋体" w:cs="宋体" w:hint="eastAsia"/>
          <w:b/>
          <w:bCs/>
          <w:color w:val="FF0000"/>
          <w:kern w:val="0"/>
          <w:sz w:val="24"/>
          <w:szCs w:val="24"/>
        </w:rPr>
        <w:t>代码前两位相同）。</w:t>
      </w:r>
    </w:p>
    <w:p w:rsidR="00597894" w:rsidRPr="00597894" w:rsidRDefault="00597894" w:rsidP="00597894">
      <w:pPr>
        <w:widowControl/>
        <w:shd w:val="clear" w:color="auto" w:fill="FFFFFF"/>
        <w:spacing w:line="420" w:lineRule="atLeast"/>
        <w:ind w:firstLine="480"/>
        <w:jc w:val="left"/>
        <w:rPr>
          <w:rFonts w:ascii="宋体" w:eastAsia="宋体" w:hAnsi="宋体" w:cs="宋体" w:hint="eastAsia"/>
          <w:color w:val="333333"/>
          <w:kern w:val="0"/>
          <w:sz w:val="18"/>
          <w:szCs w:val="18"/>
        </w:rPr>
      </w:pPr>
      <w:r w:rsidRPr="00597894">
        <w:rPr>
          <w:rFonts w:ascii="宋体" w:eastAsia="宋体" w:hAnsi="宋体" w:cs="宋体" w:hint="eastAsia"/>
          <w:color w:val="333333"/>
          <w:kern w:val="0"/>
          <w:sz w:val="24"/>
          <w:szCs w:val="24"/>
        </w:rPr>
        <w:t>2、初试科目与调入专业初试科目应相同或相近，其中初试全国统一命题科目应与调入专业全国统一命题科目相同。</w:t>
      </w:r>
    </w:p>
    <w:p w:rsidR="00597894" w:rsidRPr="00597894" w:rsidRDefault="00597894" w:rsidP="00597894">
      <w:pPr>
        <w:widowControl/>
        <w:shd w:val="clear" w:color="auto" w:fill="FFFFFF"/>
        <w:spacing w:line="420" w:lineRule="atLeast"/>
        <w:ind w:firstLine="480"/>
        <w:jc w:val="left"/>
        <w:rPr>
          <w:rFonts w:ascii="宋体" w:eastAsia="宋体" w:hAnsi="宋体" w:cs="宋体" w:hint="eastAsia"/>
          <w:color w:val="333333"/>
          <w:kern w:val="0"/>
          <w:sz w:val="18"/>
          <w:szCs w:val="18"/>
        </w:rPr>
      </w:pPr>
      <w:r w:rsidRPr="00597894">
        <w:rPr>
          <w:rFonts w:ascii="宋体" w:eastAsia="宋体" w:hAnsi="宋体" w:cs="宋体" w:hint="eastAsia"/>
          <w:color w:val="333333"/>
          <w:kern w:val="0"/>
          <w:sz w:val="24"/>
          <w:szCs w:val="24"/>
        </w:rPr>
        <w:t>3、学术型硕士和专业型硕士调剂均须通过大学英语四级考试（第一外语为其它语种的，参照英语的标准执行）。</w:t>
      </w:r>
    </w:p>
    <w:p w:rsidR="00597894" w:rsidRPr="00597894" w:rsidRDefault="00597894" w:rsidP="00597894">
      <w:pPr>
        <w:widowControl/>
        <w:shd w:val="clear" w:color="auto" w:fill="FFFFFF"/>
        <w:spacing w:line="420" w:lineRule="atLeast"/>
        <w:ind w:firstLine="480"/>
        <w:jc w:val="left"/>
        <w:rPr>
          <w:rFonts w:ascii="宋体" w:eastAsia="宋体" w:hAnsi="宋体" w:cs="宋体" w:hint="eastAsia"/>
          <w:color w:val="333333"/>
          <w:kern w:val="0"/>
          <w:sz w:val="18"/>
          <w:szCs w:val="18"/>
        </w:rPr>
      </w:pPr>
      <w:r w:rsidRPr="00597894">
        <w:rPr>
          <w:rFonts w:ascii="宋体" w:eastAsia="宋体" w:hAnsi="宋体" w:cs="宋体" w:hint="eastAsia"/>
          <w:color w:val="333333"/>
          <w:kern w:val="0"/>
          <w:sz w:val="24"/>
          <w:szCs w:val="24"/>
        </w:rPr>
        <w:t>4、拟接收调剂专业与调剂要求：</w:t>
      </w:r>
    </w:p>
    <w:tbl>
      <w:tblPr>
        <w:tblW w:w="0" w:type="auto"/>
        <w:tblCellSpacing w:w="0" w:type="dxa"/>
        <w:tblCellMar>
          <w:left w:w="0" w:type="dxa"/>
          <w:right w:w="0" w:type="dxa"/>
        </w:tblCellMar>
        <w:tblLook w:val="04A0" w:firstRow="1" w:lastRow="0" w:firstColumn="1" w:lastColumn="0" w:noHBand="0" w:noVBand="1"/>
      </w:tblPr>
      <w:tblGrid>
        <w:gridCol w:w="1107"/>
        <w:gridCol w:w="1219"/>
        <w:gridCol w:w="1336"/>
        <w:gridCol w:w="1216"/>
        <w:gridCol w:w="1067"/>
        <w:gridCol w:w="1258"/>
        <w:gridCol w:w="1238"/>
      </w:tblGrid>
      <w:tr w:rsidR="00597894" w:rsidRPr="00597894" w:rsidTr="00597894">
        <w:trPr>
          <w:tblCellSpacing w:w="0" w:type="dxa"/>
        </w:trPr>
        <w:tc>
          <w:tcPr>
            <w:tcW w:w="111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597894" w:rsidRPr="00597894" w:rsidRDefault="00597894" w:rsidP="00597894">
            <w:pPr>
              <w:widowControl/>
              <w:spacing w:line="420" w:lineRule="atLeast"/>
              <w:jc w:val="center"/>
              <w:rPr>
                <w:rFonts w:ascii="宋体" w:eastAsia="宋体" w:hAnsi="宋体" w:cs="宋体"/>
                <w:kern w:val="0"/>
                <w:sz w:val="24"/>
                <w:szCs w:val="24"/>
              </w:rPr>
            </w:pPr>
            <w:r w:rsidRPr="00597894">
              <w:rPr>
                <w:rFonts w:ascii="宋体" w:eastAsia="宋体" w:hAnsi="宋体" w:cs="宋体" w:hint="eastAsia"/>
                <w:color w:val="333333"/>
                <w:kern w:val="0"/>
                <w:sz w:val="24"/>
                <w:szCs w:val="24"/>
              </w:rPr>
              <w:t>调剂专业</w:t>
            </w:r>
          </w:p>
        </w:tc>
        <w:tc>
          <w:tcPr>
            <w:tcW w:w="123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597894" w:rsidRPr="00597894" w:rsidRDefault="00597894" w:rsidP="00597894">
            <w:pPr>
              <w:widowControl/>
              <w:spacing w:line="420" w:lineRule="atLeast"/>
              <w:jc w:val="center"/>
              <w:rPr>
                <w:rFonts w:ascii="宋体" w:eastAsia="宋体" w:hAnsi="宋体" w:cs="宋体"/>
                <w:kern w:val="0"/>
                <w:sz w:val="24"/>
                <w:szCs w:val="24"/>
              </w:rPr>
            </w:pPr>
            <w:r w:rsidRPr="00597894">
              <w:rPr>
                <w:rFonts w:ascii="宋体" w:eastAsia="宋体" w:hAnsi="宋体" w:cs="宋体" w:hint="eastAsia"/>
                <w:color w:val="333333"/>
                <w:kern w:val="0"/>
                <w:sz w:val="24"/>
                <w:szCs w:val="24"/>
              </w:rPr>
              <w:t>初试成绩（总分）</w:t>
            </w:r>
          </w:p>
        </w:tc>
        <w:tc>
          <w:tcPr>
            <w:tcW w:w="126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597894" w:rsidRPr="00597894" w:rsidRDefault="00597894" w:rsidP="00597894">
            <w:pPr>
              <w:widowControl/>
              <w:spacing w:line="420" w:lineRule="atLeast"/>
              <w:jc w:val="center"/>
              <w:rPr>
                <w:rFonts w:ascii="宋体" w:eastAsia="宋体" w:hAnsi="宋体" w:cs="宋体"/>
                <w:kern w:val="0"/>
                <w:sz w:val="24"/>
                <w:szCs w:val="24"/>
              </w:rPr>
            </w:pPr>
            <w:r w:rsidRPr="00597894">
              <w:rPr>
                <w:rFonts w:ascii="宋体" w:eastAsia="宋体" w:hAnsi="宋体" w:cs="宋体" w:hint="eastAsia"/>
                <w:color w:val="333333"/>
                <w:kern w:val="0"/>
                <w:sz w:val="24"/>
                <w:szCs w:val="24"/>
              </w:rPr>
              <w:t>单科（满分=100分）</w:t>
            </w:r>
          </w:p>
        </w:tc>
        <w:tc>
          <w:tcPr>
            <w:tcW w:w="123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597894" w:rsidRPr="00597894" w:rsidRDefault="00597894" w:rsidP="00597894">
            <w:pPr>
              <w:widowControl/>
              <w:spacing w:line="420" w:lineRule="atLeast"/>
              <w:jc w:val="center"/>
              <w:rPr>
                <w:rFonts w:ascii="宋体" w:eastAsia="宋体" w:hAnsi="宋体" w:cs="宋体"/>
                <w:kern w:val="0"/>
                <w:sz w:val="24"/>
                <w:szCs w:val="24"/>
              </w:rPr>
            </w:pPr>
            <w:r w:rsidRPr="00597894">
              <w:rPr>
                <w:rFonts w:ascii="宋体" w:eastAsia="宋体" w:hAnsi="宋体" w:cs="宋体" w:hint="eastAsia"/>
                <w:color w:val="333333"/>
                <w:kern w:val="0"/>
                <w:sz w:val="24"/>
                <w:szCs w:val="24"/>
              </w:rPr>
              <w:t>单科(满分</w:t>
            </w:r>
            <w:r w:rsidRPr="00597894">
              <w:rPr>
                <w:rFonts w:ascii="宋体" w:eastAsia="宋体" w:hAnsi="宋体" w:cs="宋体" w:hint="eastAsia"/>
                <w:color w:val="000000"/>
                <w:kern w:val="0"/>
                <w:sz w:val="24"/>
                <w:szCs w:val="24"/>
              </w:rPr>
              <w:t>＞</w:t>
            </w:r>
            <w:r w:rsidRPr="00597894">
              <w:rPr>
                <w:rFonts w:ascii="宋体" w:eastAsia="宋体" w:hAnsi="宋体" w:cs="宋体" w:hint="eastAsia"/>
                <w:color w:val="333333"/>
                <w:kern w:val="0"/>
                <w:sz w:val="24"/>
                <w:szCs w:val="24"/>
              </w:rPr>
              <w:t>100分)</w:t>
            </w:r>
          </w:p>
        </w:tc>
        <w:tc>
          <w:tcPr>
            <w:tcW w:w="108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597894" w:rsidRPr="00597894" w:rsidRDefault="00597894" w:rsidP="00597894">
            <w:pPr>
              <w:widowControl/>
              <w:spacing w:line="420" w:lineRule="atLeast"/>
              <w:jc w:val="center"/>
              <w:rPr>
                <w:rFonts w:ascii="宋体" w:eastAsia="宋体" w:hAnsi="宋体" w:cs="宋体"/>
                <w:kern w:val="0"/>
                <w:sz w:val="24"/>
                <w:szCs w:val="24"/>
              </w:rPr>
            </w:pPr>
            <w:r w:rsidRPr="00597894">
              <w:rPr>
                <w:rFonts w:ascii="宋体" w:eastAsia="宋体" w:hAnsi="宋体" w:cs="宋体" w:hint="eastAsia"/>
                <w:color w:val="333333"/>
                <w:kern w:val="0"/>
                <w:sz w:val="18"/>
                <w:szCs w:val="18"/>
              </w:rPr>
              <w:t> </w:t>
            </w:r>
          </w:p>
          <w:p w:rsidR="00597894" w:rsidRPr="00597894" w:rsidRDefault="00597894" w:rsidP="00597894">
            <w:pPr>
              <w:widowControl/>
              <w:spacing w:line="420" w:lineRule="atLeast"/>
              <w:jc w:val="center"/>
              <w:rPr>
                <w:rFonts w:ascii="宋体" w:eastAsia="宋体" w:hAnsi="宋体" w:cs="宋体"/>
                <w:kern w:val="0"/>
                <w:sz w:val="24"/>
                <w:szCs w:val="24"/>
              </w:rPr>
            </w:pPr>
            <w:r w:rsidRPr="00597894">
              <w:rPr>
                <w:rFonts w:ascii="宋体" w:eastAsia="宋体" w:hAnsi="宋体" w:cs="宋体" w:hint="eastAsia"/>
                <w:color w:val="333333"/>
                <w:kern w:val="0"/>
                <w:sz w:val="24"/>
                <w:szCs w:val="24"/>
              </w:rPr>
              <w:t>本科专业要求</w:t>
            </w:r>
          </w:p>
        </w:tc>
        <w:tc>
          <w:tcPr>
            <w:tcW w:w="127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597894" w:rsidRPr="00597894" w:rsidRDefault="00597894" w:rsidP="00597894">
            <w:pPr>
              <w:widowControl/>
              <w:spacing w:line="420" w:lineRule="atLeast"/>
              <w:jc w:val="center"/>
              <w:rPr>
                <w:rFonts w:ascii="宋体" w:eastAsia="宋体" w:hAnsi="宋体" w:cs="宋体"/>
                <w:kern w:val="0"/>
                <w:sz w:val="24"/>
                <w:szCs w:val="24"/>
              </w:rPr>
            </w:pPr>
            <w:r w:rsidRPr="00597894">
              <w:rPr>
                <w:rFonts w:ascii="宋体" w:eastAsia="宋体" w:hAnsi="宋体" w:cs="宋体" w:hint="eastAsia"/>
                <w:color w:val="333333"/>
                <w:kern w:val="0"/>
                <w:sz w:val="24"/>
                <w:szCs w:val="24"/>
              </w:rPr>
              <w:t>拟接收调剂复试人数</w:t>
            </w:r>
          </w:p>
        </w:tc>
        <w:tc>
          <w:tcPr>
            <w:tcW w:w="960" w:type="dxa"/>
            <w:tcBorders>
              <w:top w:val="single" w:sz="6" w:space="0" w:color="auto"/>
              <w:left w:val="single" w:sz="6" w:space="0" w:color="auto"/>
              <w:bottom w:val="single" w:sz="6" w:space="0" w:color="auto"/>
              <w:right w:val="single" w:sz="6" w:space="0" w:color="auto"/>
            </w:tcBorders>
            <w:vAlign w:val="center"/>
            <w:hideMark/>
          </w:tcPr>
          <w:p w:rsidR="00597894" w:rsidRPr="00597894" w:rsidRDefault="00597894" w:rsidP="00597894">
            <w:pPr>
              <w:widowControl/>
              <w:spacing w:line="420" w:lineRule="atLeast"/>
              <w:jc w:val="center"/>
              <w:rPr>
                <w:rFonts w:ascii="宋体" w:eastAsia="宋体" w:hAnsi="宋体" w:cs="宋体"/>
                <w:kern w:val="0"/>
                <w:sz w:val="24"/>
                <w:szCs w:val="24"/>
              </w:rPr>
            </w:pPr>
            <w:r w:rsidRPr="00597894">
              <w:rPr>
                <w:rFonts w:ascii="宋体" w:eastAsia="宋体" w:hAnsi="宋体" w:cs="宋体" w:hint="eastAsia"/>
                <w:color w:val="333333"/>
                <w:kern w:val="0"/>
                <w:sz w:val="24"/>
                <w:szCs w:val="24"/>
              </w:rPr>
              <w:t>备注</w:t>
            </w:r>
          </w:p>
        </w:tc>
      </w:tr>
      <w:tr w:rsidR="00597894" w:rsidRPr="00597894" w:rsidTr="00597894">
        <w:trPr>
          <w:tblCellSpacing w:w="0" w:type="dxa"/>
        </w:trPr>
        <w:tc>
          <w:tcPr>
            <w:tcW w:w="111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597894" w:rsidRPr="00597894" w:rsidRDefault="00597894" w:rsidP="00597894">
            <w:pPr>
              <w:widowControl/>
              <w:spacing w:line="420" w:lineRule="atLeast"/>
              <w:jc w:val="center"/>
              <w:rPr>
                <w:rFonts w:ascii="宋体" w:eastAsia="宋体" w:hAnsi="宋体" w:cs="宋体"/>
                <w:kern w:val="0"/>
                <w:sz w:val="24"/>
                <w:szCs w:val="24"/>
              </w:rPr>
            </w:pPr>
            <w:r w:rsidRPr="00597894">
              <w:rPr>
                <w:rFonts w:ascii="宋体" w:eastAsia="宋体" w:hAnsi="宋体" w:cs="宋体" w:hint="eastAsia"/>
                <w:color w:val="333333"/>
                <w:kern w:val="0"/>
                <w:sz w:val="24"/>
                <w:szCs w:val="24"/>
              </w:rPr>
              <w:t>090500畜牧学</w:t>
            </w:r>
          </w:p>
        </w:tc>
        <w:tc>
          <w:tcPr>
            <w:tcW w:w="123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597894" w:rsidRPr="00597894" w:rsidRDefault="00597894" w:rsidP="00597894">
            <w:pPr>
              <w:widowControl/>
              <w:spacing w:line="420" w:lineRule="atLeast"/>
              <w:ind w:firstLine="240"/>
              <w:jc w:val="center"/>
              <w:rPr>
                <w:rFonts w:ascii="宋体" w:eastAsia="宋体" w:hAnsi="宋体" w:cs="宋体"/>
                <w:kern w:val="0"/>
                <w:sz w:val="24"/>
                <w:szCs w:val="24"/>
              </w:rPr>
            </w:pPr>
            <w:r w:rsidRPr="00597894">
              <w:rPr>
                <w:rFonts w:ascii="宋体" w:eastAsia="宋体" w:hAnsi="宋体" w:cs="宋体" w:hint="eastAsia"/>
                <w:color w:val="333333"/>
                <w:kern w:val="0"/>
                <w:sz w:val="24"/>
                <w:szCs w:val="24"/>
              </w:rPr>
              <w:t>280</w:t>
            </w:r>
          </w:p>
        </w:tc>
        <w:tc>
          <w:tcPr>
            <w:tcW w:w="135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597894" w:rsidRPr="00597894" w:rsidRDefault="00597894" w:rsidP="00597894">
            <w:pPr>
              <w:widowControl/>
              <w:spacing w:line="420" w:lineRule="atLeast"/>
              <w:ind w:firstLine="240"/>
              <w:jc w:val="center"/>
              <w:rPr>
                <w:rFonts w:ascii="宋体" w:eastAsia="宋体" w:hAnsi="宋体" w:cs="宋体"/>
                <w:kern w:val="0"/>
                <w:sz w:val="24"/>
                <w:szCs w:val="24"/>
              </w:rPr>
            </w:pPr>
            <w:r w:rsidRPr="00597894">
              <w:rPr>
                <w:rFonts w:ascii="宋体" w:eastAsia="宋体" w:hAnsi="宋体" w:cs="宋体" w:hint="eastAsia"/>
                <w:color w:val="000000"/>
                <w:kern w:val="0"/>
                <w:sz w:val="24"/>
                <w:szCs w:val="24"/>
              </w:rPr>
              <w:t>43</w:t>
            </w:r>
          </w:p>
        </w:tc>
        <w:tc>
          <w:tcPr>
            <w:tcW w:w="123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597894" w:rsidRPr="00597894" w:rsidRDefault="00597894" w:rsidP="00597894">
            <w:pPr>
              <w:widowControl/>
              <w:spacing w:line="420" w:lineRule="atLeast"/>
              <w:jc w:val="center"/>
              <w:rPr>
                <w:rFonts w:ascii="宋体" w:eastAsia="宋体" w:hAnsi="宋体" w:cs="宋体"/>
                <w:kern w:val="0"/>
                <w:sz w:val="24"/>
                <w:szCs w:val="24"/>
              </w:rPr>
            </w:pPr>
            <w:r w:rsidRPr="00597894">
              <w:rPr>
                <w:rFonts w:ascii="宋体" w:eastAsia="宋体" w:hAnsi="宋体" w:cs="宋体" w:hint="eastAsia"/>
                <w:color w:val="000000"/>
                <w:kern w:val="0"/>
                <w:sz w:val="24"/>
                <w:szCs w:val="24"/>
              </w:rPr>
              <w:t>70</w:t>
            </w:r>
          </w:p>
        </w:tc>
        <w:tc>
          <w:tcPr>
            <w:tcW w:w="108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597894" w:rsidRPr="00597894" w:rsidRDefault="00597894" w:rsidP="00597894">
            <w:pPr>
              <w:widowControl/>
              <w:spacing w:line="420" w:lineRule="atLeast"/>
              <w:jc w:val="center"/>
              <w:rPr>
                <w:rFonts w:ascii="宋体" w:eastAsia="宋体" w:hAnsi="宋体" w:cs="宋体"/>
                <w:kern w:val="0"/>
                <w:sz w:val="24"/>
                <w:szCs w:val="24"/>
              </w:rPr>
            </w:pPr>
            <w:r w:rsidRPr="00597894">
              <w:rPr>
                <w:rFonts w:ascii="宋体" w:eastAsia="宋体" w:hAnsi="宋体" w:cs="宋体" w:hint="eastAsia"/>
                <w:color w:val="000000"/>
                <w:kern w:val="0"/>
                <w:sz w:val="24"/>
                <w:szCs w:val="24"/>
              </w:rPr>
              <w:t>理工农类相关专业</w:t>
            </w:r>
          </w:p>
        </w:tc>
        <w:tc>
          <w:tcPr>
            <w:tcW w:w="127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597894" w:rsidRPr="00597894" w:rsidRDefault="00597894" w:rsidP="00597894">
            <w:pPr>
              <w:widowControl/>
              <w:spacing w:line="420" w:lineRule="atLeast"/>
              <w:jc w:val="center"/>
              <w:rPr>
                <w:rFonts w:ascii="宋体" w:eastAsia="宋体" w:hAnsi="宋体" w:cs="宋体"/>
                <w:kern w:val="0"/>
                <w:sz w:val="24"/>
                <w:szCs w:val="24"/>
              </w:rPr>
            </w:pPr>
            <w:r w:rsidRPr="00597894">
              <w:rPr>
                <w:rFonts w:ascii="宋体" w:eastAsia="宋体" w:hAnsi="宋体" w:cs="宋体" w:hint="eastAsia"/>
                <w:color w:val="333333"/>
                <w:kern w:val="0"/>
                <w:sz w:val="24"/>
                <w:szCs w:val="24"/>
              </w:rPr>
              <w:t>3</w:t>
            </w:r>
          </w:p>
        </w:tc>
        <w:tc>
          <w:tcPr>
            <w:tcW w:w="1260" w:type="dxa"/>
            <w:tcBorders>
              <w:top w:val="single" w:sz="6" w:space="0" w:color="auto"/>
              <w:left w:val="single" w:sz="6" w:space="0" w:color="auto"/>
              <w:bottom w:val="single" w:sz="6" w:space="0" w:color="auto"/>
              <w:right w:val="single" w:sz="6" w:space="0" w:color="auto"/>
            </w:tcBorders>
            <w:vAlign w:val="center"/>
            <w:hideMark/>
          </w:tcPr>
          <w:p w:rsidR="00597894" w:rsidRPr="00597894" w:rsidRDefault="00597894" w:rsidP="00597894">
            <w:pPr>
              <w:widowControl/>
              <w:jc w:val="left"/>
              <w:rPr>
                <w:rFonts w:ascii="宋体" w:eastAsia="宋体" w:hAnsi="宋体" w:cs="宋体"/>
                <w:kern w:val="0"/>
                <w:sz w:val="24"/>
                <w:szCs w:val="24"/>
              </w:rPr>
            </w:pPr>
          </w:p>
        </w:tc>
      </w:tr>
      <w:tr w:rsidR="00597894" w:rsidRPr="00597894" w:rsidTr="00597894">
        <w:trPr>
          <w:tblCellSpacing w:w="0" w:type="dxa"/>
        </w:trPr>
        <w:tc>
          <w:tcPr>
            <w:tcW w:w="111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597894" w:rsidRPr="00597894" w:rsidRDefault="00597894" w:rsidP="00597894">
            <w:pPr>
              <w:widowControl/>
              <w:spacing w:line="420" w:lineRule="atLeast"/>
              <w:jc w:val="center"/>
              <w:rPr>
                <w:rFonts w:ascii="宋体" w:eastAsia="宋体" w:hAnsi="宋体" w:cs="宋体"/>
                <w:kern w:val="0"/>
                <w:sz w:val="24"/>
                <w:szCs w:val="24"/>
              </w:rPr>
            </w:pPr>
            <w:r w:rsidRPr="00597894">
              <w:rPr>
                <w:rFonts w:ascii="宋体" w:eastAsia="宋体" w:hAnsi="宋体" w:cs="宋体" w:hint="eastAsia"/>
                <w:color w:val="333333"/>
                <w:kern w:val="0"/>
                <w:sz w:val="24"/>
                <w:szCs w:val="24"/>
              </w:rPr>
              <w:t>095131农艺与种业</w:t>
            </w:r>
          </w:p>
        </w:tc>
        <w:tc>
          <w:tcPr>
            <w:tcW w:w="123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597894" w:rsidRPr="00597894" w:rsidRDefault="00597894" w:rsidP="00597894">
            <w:pPr>
              <w:widowControl/>
              <w:spacing w:line="420" w:lineRule="atLeast"/>
              <w:ind w:firstLine="240"/>
              <w:jc w:val="center"/>
              <w:rPr>
                <w:rFonts w:ascii="宋体" w:eastAsia="宋体" w:hAnsi="宋体" w:cs="宋体"/>
                <w:kern w:val="0"/>
                <w:sz w:val="24"/>
                <w:szCs w:val="24"/>
              </w:rPr>
            </w:pPr>
            <w:r w:rsidRPr="00597894">
              <w:rPr>
                <w:rFonts w:ascii="宋体" w:eastAsia="宋体" w:hAnsi="宋体" w:cs="宋体" w:hint="eastAsia"/>
                <w:color w:val="333333"/>
                <w:kern w:val="0"/>
                <w:sz w:val="24"/>
                <w:szCs w:val="24"/>
              </w:rPr>
              <w:t>280</w:t>
            </w:r>
          </w:p>
        </w:tc>
        <w:tc>
          <w:tcPr>
            <w:tcW w:w="135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597894" w:rsidRPr="00597894" w:rsidRDefault="00597894" w:rsidP="00597894">
            <w:pPr>
              <w:widowControl/>
              <w:spacing w:line="420" w:lineRule="atLeast"/>
              <w:ind w:firstLine="240"/>
              <w:jc w:val="center"/>
              <w:rPr>
                <w:rFonts w:ascii="宋体" w:eastAsia="宋体" w:hAnsi="宋体" w:cs="宋体"/>
                <w:kern w:val="0"/>
                <w:sz w:val="24"/>
                <w:szCs w:val="24"/>
              </w:rPr>
            </w:pPr>
            <w:r w:rsidRPr="00597894">
              <w:rPr>
                <w:rFonts w:ascii="宋体" w:eastAsia="宋体" w:hAnsi="宋体" w:cs="宋体" w:hint="eastAsia"/>
                <w:color w:val="000000"/>
                <w:kern w:val="0"/>
                <w:sz w:val="24"/>
                <w:szCs w:val="24"/>
              </w:rPr>
              <w:t>43</w:t>
            </w:r>
          </w:p>
        </w:tc>
        <w:tc>
          <w:tcPr>
            <w:tcW w:w="123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597894" w:rsidRPr="00597894" w:rsidRDefault="00597894" w:rsidP="00597894">
            <w:pPr>
              <w:widowControl/>
              <w:spacing w:line="420" w:lineRule="atLeast"/>
              <w:jc w:val="center"/>
              <w:rPr>
                <w:rFonts w:ascii="宋体" w:eastAsia="宋体" w:hAnsi="宋体" w:cs="宋体"/>
                <w:kern w:val="0"/>
                <w:sz w:val="24"/>
                <w:szCs w:val="24"/>
              </w:rPr>
            </w:pPr>
            <w:r w:rsidRPr="00597894">
              <w:rPr>
                <w:rFonts w:ascii="宋体" w:eastAsia="宋体" w:hAnsi="宋体" w:cs="宋体" w:hint="eastAsia"/>
                <w:color w:val="000000"/>
                <w:kern w:val="0"/>
                <w:sz w:val="24"/>
                <w:szCs w:val="24"/>
              </w:rPr>
              <w:t>70</w:t>
            </w:r>
          </w:p>
        </w:tc>
        <w:tc>
          <w:tcPr>
            <w:tcW w:w="1080" w:type="dxa"/>
            <w:tcBorders>
              <w:top w:val="single" w:sz="6" w:space="0" w:color="auto"/>
              <w:left w:val="single" w:sz="6" w:space="0" w:color="auto"/>
              <w:bottom w:val="single" w:sz="6" w:space="0" w:color="auto"/>
              <w:right w:val="single" w:sz="6" w:space="0" w:color="auto"/>
            </w:tcBorders>
            <w:vAlign w:val="center"/>
            <w:hideMark/>
          </w:tcPr>
          <w:p w:rsidR="00597894" w:rsidRPr="00597894" w:rsidRDefault="00597894" w:rsidP="00597894">
            <w:pPr>
              <w:widowControl/>
              <w:spacing w:line="420" w:lineRule="atLeast"/>
              <w:jc w:val="center"/>
              <w:rPr>
                <w:rFonts w:ascii="宋体" w:eastAsia="宋体" w:hAnsi="宋体" w:cs="宋体"/>
                <w:kern w:val="0"/>
                <w:sz w:val="24"/>
                <w:szCs w:val="24"/>
              </w:rPr>
            </w:pPr>
            <w:r w:rsidRPr="00597894">
              <w:rPr>
                <w:rFonts w:ascii="宋体" w:eastAsia="宋体" w:hAnsi="宋体" w:cs="宋体" w:hint="eastAsia"/>
                <w:color w:val="000000"/>
                <w:kern w:val="0"/>
                <w:sz w:val="24"/>
                <w:szCs w:val="24"/>
              </w:rPr>
              <w:t>农学、畜牧、生物、材料、食品、化学化工、信息学等相关专业</w:t>
            </w:r>
          </w:p>
        </w:tc>
        <w:tc>
          <w:tcPr>
            <w:tcW w:w="127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597894" w:rsidRPr="00597894" w:rsidRDefault="00597894" w:rsidP="00597894">
            <w:pPr>
              <w:widowControl/>
              <w:spacing w:line="420" w:lineRule="atLeast"/>
              <w:jc w:val="center"/>
              <w:rPr>
                <w:rFonts w:ascii="宋体" w:eastAsia="宋体" w:hAnsi="宋体" w:cs="宋体"/>
                <w:kern w:val="0"/>
                <w:sz w:val="24"/>
                <w:szCs w:val="24"/>
              </w:rPr>
            </w:pPr>
            <w:r w:rsidRPr="00597894">
              <w:rPr>
                <w:rFonts w:ascii="宋体" w:eastAsia="宋体" w:hAnsi="宋体" w:cs="宋体" w:hint="eastAsia"/>
                <w:color w:val="333333"/>
                <w:kern w:val="0"/>
                <w:sz w:val="24"/>
                <w:szCs w:val="24"/>
              </w:rPr>
              <w:t>2</w:t>
            </w:r>
          </w:p>
        </w:tc>
        <w:tc>
          <w:tcPr>
            <w:tcW w:w="1260" w:type="dxa"/>
            <w:tcBorders>
              <w:top w:val="single" w:sz="6" w:space="0" w:color="auto"/>
              <w:left w:val="single" w:sz="6" w:space="0" w:color="auto"/>
              <w:bottom w:val="single" w:sz="6" w:space="0" w:color="auto"/>
              <w:right w:val="single" w:sz="6" w:space="0" w:color="auto"/>
            </w:tcBorders>
            <w:vAlign w:val="center"/>
            <w:hideMark/>
          </w:tcPr>
          <w:p w:rsidR="00597894" w:rsidRPr="00597894" w:rsidRDefault="00597894" w:rsidP="00597894">
            <w:pPr>
              <w:widowControl/>
              <w:jc w:val="left"/>
              <w:rPr>
                <w:rFonts w:ascii="宋体" w:eastAsia="宋体" w:hAnsi="宋体" w:cs="宋体"/>
                <w:kern w:val="0"/>
                <w:sz w:val="24"/>
                <w:szCs w:val="24"/>
              </w:rPr>
            </w:pPr>
          </w:p>
        </w:tc>
      </w:tr>
    </w:tbl>
    <w:p w:rsidR="00597894" w:rsidRPr="00597894" w:rsidRDefault="00597894" w:rsidP="00597894">
      <w:pPr>
        <w:widowControl/>
        <w:shd w:val="clear" w:color="auto" w:fill="FFFFFF"/>
        <w:spacing w:line="420" w:lineRule="atLeast"/>
        <w:jc w:val="left"/>
        <w:rPr>
          <w:rFonts w:ascii="宋体" w:eastAsia="宋体" w:hAnsi="宋体" w:cs="宋体" w:hint="eastAsia"/>
          <w:color w:val="333333"/>
          <w:kern w:val="0"/>
          <w:sz w:val="18"/>
          <w:szCs w:val="18"/>
        </w:rPr>
      </w:pPr>
      <w:r w:rsidRPr="00597894">
        <w:rPr>
          <w:rFonts w:ascii="宋体" w:eastAsia="宋体" w:hAnsi="宋体" w:cs="宋体" w:hint="eastAsia"/>
          <w:b/>
          <w:bCs/>
          <w:color w:val="333333"/>
          <w:kern w:val="0"/>
          <w:sz w:val="24"/>
          <w:szCs w:val="24"/>
        </w:rPr>
        <w:lastRenderedPageBreak/>
        <w:t>三、调剂系统开通时间</w:t>
      </w:r>
    </w:p>
    <w:p w:rsidR="00597894" w:rsidRPr="00597894" w:rsidRDefault="00597894" w:rsidP="00597894">
      <w:pPr>
        <w:widowControl/>
        <w:shd w:val="clear" w:color="auto" w:fill="FFFFFF"/>
        <w:spacing w:line="420" w:lineRule="atLeast"/>
        <w:ind w:firstLine="480"/>
        <w:jc w:val="left"/>
        <w:rPr>
          <w:rFonts w:ascii="宋体" w:eastAsia="宋体" w:hAnsi="宋体" w:cs="宋体" w:hint="eastAsia"/>
          <w:color w:val="333333"/>
          <w:kern w:val="0"/>
          <w:sz w:val="18"/>
          <w:szCs w:val="18"/>
        </w:rPr>
      </w:pPr>
      <w:r w:rsidRPr="00597894">
        <w:rPr>
          <w:rFonts w:ascii="宋体" w:eastAsia="宋体" w:hAnsi="宋体" w:cs="宋体" w:hint="eastAsia"/>
          <w:color w:val="333333"/>
          <w:kern w:val="0"/>
          <w:sz w:val="24"/>
          <w:szCs w:val="24"/>
        </w:rPr>
        <w:t>第四批次2023年</w:t>
      </w:r>
      <w:r w:rsidRPr="00597894">
        <w:rPr>
          <w:rFonts w:ascii="宋体" w:eastAsia="宋体" w:hAnsi="宋体" w:cs="宋体" w:hint="eastAsia"/>
          <w:color w:val="FF0000"/>
          <w:kern w:val="0"/>
          <w:sz w:val="24"/>
          <w:szCs w:val="24"/>
        </w:rPr>
        <w:t>4月19日21:00—4月20日09:30</w:t>
      </w:r>
      <w:r w:rsidRPr="00597894">
        <w:rPr>
          <w:rFonts w:ascii="宋体" w:eastAsia="宋体" w:hAnsi="宋体" w:cs="宋体" w:hint="eastAsia"/>
          <w:color w:val="000000"/>
          <w:kern w:val="0"/>
          <w:sz w:val="24"/>
          <w:szCs w:val="24"/>
          <w:shd w:val="clear" w:color="auto" w:fill="FFFFFF"/>
        </w:rPr>
        <w:t>，调剂系统开放持续时间不少于12小时，根据生源填报情况调整结束时间，</w:t>
      </w:r>
      <w:r w:rsidRPr="00597894">
        <w:rPr>
          <w:rFonts w:ascii="宋体" w:eastAsia="宋体" w:hAnsi="宋体" w:cs="宋体" w:hint="eastAsia"/>
          <w:color w:val="333333"/>
          <w:kern w:val="0"/>
          <w:sz w:val="24"/>
          <w:szCs w:val="24"/>
        </w:rPr>
        <w:t>每次开放最长不超过36小时。</w:t>
      </w:r>
    </w:p>
    <w:p w:rsidR="00597894" w:rsidRPr="00597894" w:rsidRDefault="00597894" w:rsidP="00597894">
      <w:pPr>
        <w:widowControl/>
        <w:shd w:val="clear" w:color="auto" w:fill="FFFFFF"/>
        <w:spacing w:line="420" w:lineRule="atLeast"/>
        <w:ind w:firstLine="480"/>
        <w:jc w:val="left"/>
        <w:rPr>
          <w:rFonts w:ascii="宋体" w:eastAsia="宋体" w:hAnsi="宋体" w:cs="宋体" w:hint="eastAsia"/>
          <w:color w:val="333333"/>
          <w:kern w:val="0"/>
          <w:sz w:val="18"/>
          <w:szCs w:val="18"/>
        </w:rPr>
      </w:pPr>
      <w:r w:rsidRPr="00597894">
        <w:rPr>
          <w:rFonts w:ascii="宋体" w:eastAsia="宋体" w:hAnsi="宋体" w:cs="宋体" w:hint="eastAsia"/>
          <w:color w:val="333333"/>
          <w:kern w:val="0"/>
          <w:sz w:val="24"/>
          <w:szCs w:val="24"/>
        </w:rPr>
        <w:t>其他批次调剂系统是否开放和开放时间视上一批次调剂拟录取后是否有剩余名额而确定。</w:t>
      </w:r>
    </w:p>
    <w:p w:rsidR="00597894" w:rsidRPr="00597894" w:rsidRDefault="00597894" w:rsidP="00597894">
      <w:pPr>
        <w:widowControl/>
        <w:shd w:val="clear" w:color="auto" w:fill="FFFFFF"/>
        <w:spacing w:line="420" w:lineRule="atLeast"/>
        <w:jc w:val="left"/>
        <w:rPr>
          <w:rFonts w:ascii="宋体" w:eastAsia="宋体" w:hAnsi="宋体" w:cs="宋体" w:hint="eastAsia"/>
          <w:color w:val="333333"/>
          <w:kern w:val="0"/>
          <w:sz w:val="18"/>
          <w:szCs w:val="18"/>
        </w:rPr>
      </w:pPr>
      <w:r w:rsidRPr="00597894">
        <w:rPr>
          <w:rFonts w:ascii="宋体" w:eastAsia="宋体" w:hAnsi="宋体" w:cs="宋体" w:hint="eastAsia"/>
          <w:b/>
          <w:bCs/>
          <w:color w:val="333333"/>
          <w:kern w:val="0"/>
          <w:sz w:val="24"/>
          <w:szCs w:val="24"/>
        </w:rPr>
        <w:t>四、复试材料</w:t>
      </w:r>
    </w:p>
    <w:p w:rsidR="00597894" w:rsidRPr="00597894" w:rsidRDefault="00597894" w:rsidP="00597894">
      <w:pPr>
        <w:widowControl/>
        <w:shd w:val="clear" w:color="auto" w:fill="FFFFFF"/>
        <w:spacing w:line="420" w:lineRule="atLeast"/>
        <w:ind w:firstLine="480"/>
        <w:jc w:val="left"/>
        <w:rPr>
          <w:rFonts w:ascii="宋体" w:eastAsia="宋体" w:hAnsi="宋体" w:cs="宋体" w:hint="eastAsia"/>
          <w:color w:val="333333"/>
          <w:kern w:val="0"/>
          <w:sz w:val="18"/>
          <w:szCs w:val="18"/>
        </w:rPr>
      </w:pPr>
      <w:r w:rsidRPr="00597894">
        <w:rPr>
          <w:rFonts w:ascii="宋体" w:eastAsia="宋体" w:hAnsi="宋体" w:cs="宋体" w:hint="eastAsia"/>
          <w:color w:val="333333"/>
          <w:kern w:val="0"/>
          <w:sz w:val="24"/>
          <w:szCs w:val="24"/>
        </w:rPr>
        <w:t>拟填报我室相关专业的调剂生可按照我室要求提前准备好以下复试材料，收到我室复试通知后，务必</w:t>
      </w:r>
      <w:r w:rsidRPr="00597894">
        <w:rPr>
          <w:rFonts w:ascii="宋体" w:eastAsia="宋体" w:hAnsi="宋体" w:cs="宋体" w:hint="eastAsia"/>
          <w:color w:val="FF0000"/>
          <w:kern w:val="0"/>
          <w:sz w:val="24"/>
          <w:szCs w:val="24"/>
        </w:rPr>
        <w:t>在接到复试通知12小时内汇总</w:t>
      </w:r>
      <w:r w:rsidRPr="00597894">
        <w:rPr>
          <w:rFonts w:ascii="宋体" w:eastAsia="宋体" w:hAnsi="宋体" w:cs="宋体" w:hint="eastAsia"/>
          <w:color w:val="333333"/>
          <w:kern w:val="0"/>
          <w:sz w:val="24"/>
          <w:szCs w:val="24"/>
        </w:rPr>
        <w:t>打包发送到指定邮箱：</w:t>
      </w:r>
      <w:r w:rsidRPr="00597894">
        <w:rPr>
          <w:rFonts w:ascii="宋体" w:eastAsia="宋体" w:hAnsi="宋体" w:cs="宋体" w:hint="eastAsia"/>
          <w:b/>
          <w:bCs/>
          <w:color w:val="333333"/>
          <w:kern w:val="0"/>
          <w:sz w:val="24"/>
          <w:szCs w:val="24"/>
        </w:rPr>
        <w:t>915984399@qq.com。</w:t>
      </w:r>
    </w:p>
    <w:p w:rsidR="00597894" w:rsidRPr="00597894" w:rsidRDefault="00597894" w:rsidP="00597894">
      <w:pPr>
        <w:widowControl/>
        <w:shd w:val="clear" w:color="auto" w:fill="FFFFFF"/>
        <w:spacing w:line="420" w:lineRule="atLeast"/>
        <w:ind w:firstLine="480"/>
        <w:jc w:val="left"/>
        <w:rPr>
          <w:rFonts w:ascii="宋体" w:eastAsia="宋体" w:hAnsi="宋体" w:cs="宋体" w:hint="eastAsia"/>
          <w:color w:val="333333"/>
          <w:kern w:val="0"/>
          <w:sz w:val="18"/>
          <w:szCs w:val="18"/>
        </w:rPr>
      </w:pPr>
      <w:r w:rsidRPr="00597894">
        <w:rPr>
          <w:rFonts w:ascii="宋体" w:eastAsia="宋体" w:hAnsi="宋体" w:cs="宋体" w:hint="eastAsia"/>
          <w:color w:val="000000"/>
          <w:kern w:val="0"/>
          <w:sz w:val="24"/>
          <w:szCs w:val="24"/>
        </w:rPr>
        <w:t>为全面考查考生</w:t>
      </w:r>
      <w:r w:rsidRPr="00597894">
        <w:rPr>
          <w:rFonts w:ascii="宋体" w:eastAsia="宋体" w:hAnsi="宋体" w:cs="宋体" w:hint="eastAsia"/>
          <w:color w:val="333333"/>
          <w:kern w:val="0"/>
          <w:sz w:val="24"/>
          <w:szCs w:val="24"/>
        </w:rPr>
        <w:t>，</w:t>
      </w:r>
      <w:r w:rsidRPr="00597894">
        <w:rPr>
          <w:rFonts w:ascii="宋体" w:eastAsia="宋体" w:hAnsi="宋体" w:cs="宋体" w:hint="eastAsia"/>
          <w:b/>
          <w:bCs/>
          <w:color w:val="333333"/>
          <w:kern w:val="0"/>
          <w:sz w:val="24"/>
          <w:szCs w:val="24"/>
        </w:rPr>
        <w:t>所有参加复试的考生必须提供以下材料（电子材料）</w:t>
      </w:r>
      <w:r w:rsidRPr="00597894">
        <w:rPr>
          <w:rFonts w:ascii="宋体" w:eastAsia="宋体" w:hAnsi="宋体" w:cs="宋体" w:hint="eastAsia"/>
          <w:color w:val="000000"/>
          <w:kern w:val="0"/>
          <w:sz w:val="24"/>
          <w:szCs w:val="24"/>
        </w:rPr>
        <w:t>（1）本人准考证，（2）身份证，（3）学生证（</w:t>
      </w:r>
      <w:r w:rsidRPr="00597894">
        <w:rPr>
          <w:rFonts w:ascii="宋体" w:eastAsia="宋体" w:hAnsi="宋体" w:cs="宋体" w:hint="eastAsia"/>
          <w:color w:val="333333"/>
          <w:kern w:val="0"/>
          <w:sz w:val="24"/>
          <w:szCs w:val="24"/>
        </w:rPr>
        <w:t>应届生提供，</w:t>
      </w:r>
      <w:r w:rsidRPr="00597894">
        <w:rPr>
          <w:rFonts w:ascii="宋体" w:eastAsia="宋体" w:hAnsi="宋体" w:cs="宋体" w:hint="eastAsia"/>
          <w:color w:val="000000"/>
          <w:kern w:val="0"/>
          <w:sz w:val="24"/>
          <w:szCs w:val="24"/>
        </w:rPr>
        <w:t>往届生、在职人员需附上毕业证书、学位证书原件），（4）大学学习成绩单（盖章），（5）国家英语4/6级成绩单,（6）《西南大学2023年硕士考生诚信复试承诺书》，（7）《西南大学2023年硕士研究生招生思想政治素质和品德自评表》，（8）发表论文（如有，可提供），（9）其它科研能力与水平证明材料，（10）其它证明考生综合素质与专业能力的材料。把所有材料按照先后顺序合并成一个PDF文件，</w:t>
      </w:r>
      <w:r w:rsidRPr="00597894">
        <w:rPr>
          <w:rFonts w:ascii="宋体" w:eastAsia="宋体" w:hAnsi="宋体" w:cs="宋体" w:hint="eastAsia"/>
          <w:b/>
          <w:bCs/>
          <w:color w:val="000000"/>
          <w:kern w:val="0"/>
          <w:sz w:val="24"/>
          <w:szCs w:val="24"/>
        </w:rPr>
        <w:t>命名方式为考生姓名-专业名称</w:t>
      </w:r>
      <w:r w:rsidRPr="00597894">
        <w:rPr>
          <w:rFonts w:ascii="宋体" w:eastAsia="宋体" w:hAnsi="宋体" w:cs="宋体" w:hint="eastAsia"/>
          <w:color w:val="000000"/>
          <w:kern w:val="0"/>
          <w:sz w:val="24"/>
          <w:szCs w:val="24"/>
        </w:rPr>
        <w:t>。需签字的材料考生需下载打印签字后扫描为</w:t>
      </w:r>
      <w:proofErr w:type="spellStart"/>
      <w:r w:rsidRPr="00597894">
        <w:rPr>
          <w:rFonts w:ascii="宋体" w:eastAsia="宋体" w:hAnsi="宋体" w:cs="宋体" w:hint="eastAsia"/>
          <w:color w:val="000000"/>
          <w:kern w:val="0"/>
          <w:sz w:val="24"/>
          <w:szCs w:val="24"/>
        </w:rPr>
        <w:t>pdf</w:t>
      </w:r>
      <w:proofErr w:type="spellEnd"/>
      <w:r w:rsidRPr="00597894">
        <w:rPr>
          <w:rFonts w:ascii="宋体" w:eastAsia="宋体" w:hAnsi="宋体" w:cs="宋体" w:hint="eastAsia"/>
          <w:color w:val="000000"/>
          <w:kern w:val="0"/>
          <w:sz w:val="24"/>
          <w:szCs w:val="24"/>
        </w:rPr>
        <w:t>格式，未签字者视为材料不合格。材料提供不齐全者或资格审查未合格者，将取消其复试资格。逾期未提交者，视为自动放弃复试资格，复试资格由初试总分排在后面的考生依次替补。</w:t>
      </w:r>
    </w:p>
    <w:p w:rsidR="00597894" w:rsidRPr="00597894" w:rsidRDefault="00597894" w:rsidP="00597894">
      <w:pPr>
        <w:widowControl/>
        <w:shd w:val="clear" w:color="auto" w:fill="FFFFFF"/>
        <w:spacing w:line="420" w:lineRule="atLeast"/>
        <w:jc w:val="left"/>
        <w:rPr>
          <w:rFonts w:ascii="宋体" w:eastAsia="宋体" w:hAnsi="宋体" w:cs="宋体" w:hint="eastAsia"/>
          <w:color w:val="333333"/>
          <w:kern w:val="0"/>
          <w:sz w:val="18"/>
          <w:szCs w:val="18"/>
        </w:rPr>
      </w:pPr>
      <w:r w:rsidRPr="00597894">
        <w:rPr>
          <w:rFonts w:ascii="宋体" w:eastAsia="宋体" w:hAnsi="宋体" w:cs="宋体" w:hint="eastAsia"/>
          <w:b/>
          <w:bCs/>
          <w:color w:val="333333"/>
          <w:kern w:val="0"/>
          <w:sz w:val="24"/>
          <w:szCs w:val="24"/>
        </w:rPr>
        <w:t>五、调剂流程</w:t>
      </w:r>
    </w:p>
    <w:p w:rsidR="00597894" w:rsidRPr="00597894" w:rsidRDefault="00597894" w:rsidP="00597894">
      <w:pPr>
        <w:widowControl/>
        <w:shd w:val="clear" w:color="auto" w:fill="FFFFFF"/>
        <w:spacing w:line="420" w:lineRule="atLeast"/>
        <w:ind w:firstLine="480"/>
        <w:jc w:val="left"/>
        <w:rPr>
          <w:rFonts w:ascii="宋体" w:eastAsia="宋体" w:hAnsi="宋体" w:cs="宋体" w:hint="eastAsia"/>
          <w:color w:val="333333"/>
          <w:kern w:val="0"/>
          <w:sz w:val="18"/>
          <w:szCs w:val="18"/>
        </w:rPr>
      </w:pPr>
      <w:r w:rsidRPr="00597894">
        <w:rPr>
          <w:rFonts w:ascii="宋体" w:eastAsia="宋体" w:hAnsi="宋体" w:cs="宋体" w:hint="eastAsia"/>
          <w:color w:val="333333"/>
          <w:kern w:val="0"/>
          <w:sz w:val="24"/>
          <w:szCs w:val="24"/>
        </w:rPr>
        <w:t>1、所有调剂志愿考生均须在调剂平台（http://yz.chsi.com.cn/）提交调剂志愿。请相关考生关注我室调剂信息，在规定时间内提交调剂志愿。</w:t>
      </w:r>
    </w:p>
    <w:p w:rsidR="00597894" w:rsidRPr="00597894" w:rsidRDefault="00597894" w:rsidP="00597894">
      <w:pPr>
        <w:widowControl/>
        <w:shd w:val="clear" w:color="auto" w:fill="FFFFFF"/>
        <w:spacing w:line="420" w:lineRule="atLeast"/>
        <w:ind w:firstLine="480"/>
        <w:jc w:val="left"/>
        <w:rPr>
          <w:rFonts w:ascii="宋体" w:eastAsia="宋体" w:hAnsi="宋体" w:cs="宋体" w:hint="eastAsia"/>
          <w:color w:val="333333"/>
          <w:kern w:val="0"/>
          <w:sz w:val="18"/>
          <w:szCs w:val="18"/>
        </w:rPr>
      </w:pPr>
      <w:r w:rsidRPr="00597894">
        <w:rPr>
          <w:rFonts w:ascii="宋体" w:eastAsia="宋体" w:hAnsi="宋体" w:cs="宋体" w:hint="eastAsia"/>
          <w:color w:val="333333"/>
          <w:kern w:val="0"/>
          <w:sz w:val="24"/>
          <w:szCs w:val="24"/>
        </w:rPr>
        <w:t>2、我室根据学校对调剂考生的统一要求、考生学术背景或报考专业与调剂专业的相关程度、初试成绩等，综合确定复试名单，请有意向的调剂考生接到复试通知后，尽快在调剂平台上点击确认“同意参加复试”按钮并按时到校参加复试。</w:t>
      </w:r>
      <w:r w:rsidRPr="00597894">
        <w:rPr>
          <w:rFonts w:ascii="宋体" w:eastAsia="宋体" w:hAnsi="宋体" w:cs="宋体" w:hint="eastAsia"/>
          <w:b/>
          <w:bCs/>
          <w:color w:val="FF0000"/>
          <w:kern w:val="0"/>
          <w:sz w:val="24"/>
          <w:szCs w:val="24"/>
          <w:shd w:val="clear" w:color="auto" w:fill="FFFFFF"/>
        </w:rPr>
        <w:t>具体复试时间和地点以电话通知为准，请随时保持通讯畅通。</w:t>
      </w:r>
    </w:p>
    <w:p w:rsidR="00597894" w:rsidRPr="00597894" w:rsidRDefault="00597894" w:rsidP="00597894">
      <w:pPr>
        <w:widowControl/>
        <w:shd w:val="clear" w:color="auto" w:fill="FFFFFF"/>
        <w:spacing w:line="420" w:lineRule="atLeast"/>
        <w:ind w:firstLine="480"/>
        <w:jc w:val="left"/>
        <w:rPr>
          <w:rFonts w:ascii="宋体" w:eastAsia="宋体" w:hAnsi="宋体" w:cs="宋体" w:hint="eastAsia"/>
          <w:color w:val="333333"/>
          <w:kern w:val="0"/>
          <w:sz w:val="18"/>
          <w:szCs w:val="18"/>
        </w:rPr>
      </w:pPr>
      <w:r w:rsidRPr="00597894">
        <w:rPr>
          <w:rFonts w:ascii="宋体" w:eastAsia="宋体" w:hAnsi="宋体" w:cs="宋体" w:hint="eastAsia"/>
          <w:color w:val="333333"/>
          <w:kern w:val="0"/>
          <w:sz w:val="24"/>
          <w:szCs w:val="24"/>
        </w:rPr>
        <w:t>3、我校研究生院将统一通过调剂平台（http://yz.chsi.com.cn/），向复试合格的调剂考生发送待录取通知。</w:t>
      </w:r>
    </w:p>
    <w:p w:rsidR="00597894" w:rsidRPr="00597894" w:rsidRDefault="00597894" w:rsidP="00597894">
      <w:pPr>
        <w:widowControl/>
        <w:shd w:val="clear" w:color="auto" w:fill="FFFFFF"/>
        <w:spacing w:line="420" w:lineRule="atLeast"/>
        <w:ind w:firstLine="480"/>
        <w:jc w:val="left"/>
        <w:rPr>
          <w:rFonts w:ascii="宋体" w:eastAsia="宋体" w:hAnsi="宋体" w:cs="宋体" w:hint="eastAsia"/>
          <w:color w:val="333333"/>
          <w:kern w:val="0"/>
          <w:sz w:val="18"/>
          <w:szCs w:val="18"/>
        </w:rPr>
      </w:pPr>
      <w:r w:rsidRPr="00597894">
        <w:rPr>
          <w:rFonts w:ascii="宋体" w:eastAsia="宋体" w:hAnsi="宋体" w:cs="宋体" w:hint="eastAsia"/>
          <w:color w:val="333333"/>
          <w:kern w:val="0"/>
          <w:sz w:val="24"/>
          <w:szCs w:val="24"/>
        </w:rPr>
        <w:t>4、调剂复试录取办法参照《西南大学家蚕基因组生物学国家重点实验室2023年硕士研究生招生复试录取实施细则》。</w:t>
      </w:r>
    </w:p>
    <w:p w:rsidR="00597894" w:rsidRPr="00597894" w:rsidRDefault="00597894" w:rsidP="00597894">
      <w:pPr>
        <w:widowControl/>
        <w:shd w:val="clear" w:color="auto" w:fill="FFFFFF"/>
        <w:spacing w:line="420" w:lineRule="atLeast"/>
        <w:jc w:val="left"/>
        <w:rPr>
          <w:rFonts w:ascii="宋体" w:eastAsia="宋体" w:hAnsi="宋体" w:cs="宋体" w:hint="eastAsia"/>
          <w:color w:val="333333"/>
          <w:kern w:val="0"/>
          <w:sz w:val="18"/>
          <w:szCs w:val="18"/>
        </w:rPr>
      </w:pPr>
      <w:r w:rsidRPr="00597894">
        <w:rPr>
          <w:rFonts w:ascii="宋体" w:eastAsia="宋体" w:hAnsi="宋体" w:cs="宋体" w:hint="eastAsia"/>
          <w:color w:val="333333"/>
          <w:kern w:val="0"/>
          <w:sz w:val="24"/>
          <w:szCs w:val="24"/>
        </w:rPr>
        <w:t>特别提醒：</w:t>
      </w:r>
    </w:p>
    <w:p w:rsidR="00597894" w:rsidRPr="00597894" w:rsidRDefault="00597894" w:rsidP="00597894">
      <w:pPr>
        <w:widowControl/>
        <w:shd w:val="clear" w:color="auto" w:fill="FFFFFF"/>
        <w:spacing w:line="420" w:lineRule="atLeast"/>
        <w:ind w:firstLine="480"/>
        <w:jc w:val="left"/>
        <w:rPr>
          <w:rFonts w:ascii="宋体" w:eastAsia="宋体" w:hAnsi="宋体" w:cs="宋体" w:hint="eastAsia"/>
          <w:color w:val="333333"/>
          <w:kern w:val="0"/>
          <w:sz w:val="18"/>
          <w:szCs w:val="18"/>
        </w:rPr>
      </w:pPr>
      <w:r w:rsidRPr="00597894">
        <w:rPr>
          <w:rFonts w:ascii="宋体" w:eastAsia="宋体" w:hAnsi="宋体" w:cs="宋体" w:hint="eastAsia"/>
          <w:color w:val="333333"/>
          <w:kern w:val="0"/>
          <w:sz w:val="24"/>
          <w:szCs w:val="24"/>
        </w:rPr>
        <w:lastRenderedPageBreak/>
        <w:t>考生须在限定时间内对复试和待录取做出明确答复，否则学校取消复试或者待录取资格。</w:t>
      </w:r>
    </w:p>
    <w:p w:rsidR="00597894" w:rsidRPr="00597894" w:rsidRDefault="00597894" w:rsidP="00597894">
      <w:pPr>
        <w:widowControl/>
        <w:shd w:val="clear" w:color="auto" w:fill="FFFFFF"/>
        <w:spacing w:line="420" w:lineRule="atLeast"/>
        <w:jc w:val="left"/>
        <w:rPr>
          <w:rFonts w:ascii="宋体" w:eastAsia="宋体" w:hAnsi="宋体" w:cs="宋体" w:hint="eastAsia"/>
          <w:color w:val="333333"/>
          <w:kern w:val="0"/>
          <w:sz w:val="18"/>
          <w:szCs w:val="18"/>
        </w:rPr>
      </w:pPr>
      <w:r w:rsidRPr="00597894">
        <w:rPr>
          <w:rFonts w:ascii="宋体" w:eastAsia="宋体" w:hAnsi="宋体" w:cs="宋体" w:hint="eastAsia"/>
          <w:b/>
          <w:bCs/>
          <w:color w:val="333333"/>
          <w:kern w:val="0"/>
          <w:sz w:val="24"/>
          <w:szCs w:val="24"/>
        </w:rPr>
        <w:t>六、咨询方式</w:t>
      </w:r>
    </w:p>
    <w:p w:rsidR="00597894" w:rsidRPr="00597894" w:rsidRDefault="00597894" w:rsidP="00597894">
      <w:pPr>
        <w:widowControl/>
        <w:shd w:val="clear" w:color="auto" w:fill="FFFFFF"/>
        <w:spacing w:line="420" w:lineRule="atLeast"/>
        <w:ind w:firstLine="480"/>
        <w:jc w:val="left"/>
        <w:rPr>
          <w:rFonts w:ascii="宋体" w:eastAsia="宋体" w:hAnsi="宋体" w:cs="宋体" w:hint="eastAsia"/>
          <w:color w:val="333333"/>
          <w:kern w:val="0"/>
          <w:sz w:val="18"/>
          <w:szCs w:val="18"/>
        </w:rPr>
      </w:pPr>
      <w:r w:rsidRPr="00597894">
        <w:rPr>
          <w:rFonts w:ascii="宋体" w:eastAsia="宋体" w:hAnsi="宋体" w:cs="宋体" w:hint="eastAsia"/>
          <w:color w:val="333333"/>
          <w:kern w:val="0"/>
          <w:sz w:val="24"/>
          <w:szCs w:val="24"/>
        </w:rPr>
        <w:t>电话：023-68251683。</w:t>
      </w:r>
    </w:p>
    <w:p w:rsidR="00597894" w:rsidRPr="00597894" w:rsidRDefault="00597894" w:rsidP="00597894">
      <w:pPr>
        <w:widowControl/>
        <w:shd w:val="clear" w:color="auto" w:fill="FFFFFF"/>
        <w:spacing w:line="420" w:lineRule="atLeast"/>
        <w:ind w:firstLine="480"/>
        <w:jc w:val="left"/>
        <w:rPr>
          <w:rFonts w:ascii="宋体" w:eastAsia="宋体" w:hAnsi="宋体" w:cs="宋体" w:hint="eastAsia"/>
          <w:color w:val="333333"/>
          <w:kern w:val="0"/>
          <w:sz w:val="18"/>
          <w:szCs w:val="18"/>
        </w:rPr>
      </w:pPr>
      <w:r w:rsidRPr="00597894">
        <w:rPr>
          <w:rFonts w:ascii="宋体" w:eastAsia="宋体" w:hAnsi="宋体" w:cs="宋体" w:hint="eastAsia"/>
          <w:color w:val="333333"/>
          <w:kern w:val="0"/>
          <w:sz w:val="24"/>
          <w:szCs w:val="24"/>
        </w:rPr>
        <w:t> </w:t>
      </w:r>
    </w:p>
    <w:p w:rsidR="00597894" w:rsidRPr="00597894" w:rsidRDefault="00597894" w:rsidP="00597894">
      <w:pPr>
        <w:widowControl/>
        <w:shd w:val="clear" w:color="auto" w:fill="FFFFFF"/>
        <w:spacing w:line="420" w:lineRule="atLeast"/>
        <w:ind w:firstLine="480"/>
        <w:jc w:val="left"/>
        <w:rPr>
          <w:rFonts w:ascii="宋体" w:eastAsia="宋体" w:hAnsi="宋体" w:cs="宋体" w:hint="eastAsia"/>
          <w:color w:val="333333"/>
          <w:kern w:val="0"/>
          <w:sz w:val="18"/>
          <w:szCs w:val="18"/>
        </w:rPr>
      </w:pPr>
      <w:r w:rsidRPr="00597894">
        <w:rPr>
          <w:rFonts w:ascii="宋体" w:eastAsia="宋体" w:hAnsi="宋体" w:cs="宋体" w:hint="eastAsia"/>
          <w:color w:val="333333"/>
          <w:kern w:val="0"/>
          <w:sz w:val="18"/>
          <w:szCs w:val="18"/>
        </w:rPr>
        <w:t> </w:t>
      </w:r>
    </w:p>
    <w:p w:rsidR="00597894" w:rsidRPr="00597894" w:rsidRDefault="00597894" w:rsidP="00597894">
      <w:pPr>
        <w:widowControl/>
        <w:shd w:val="clear" w:color="auto" w:fill="FFFFFF"/>
        <w:spacing w:line="420" w:lineRule="atLeast"/>
        <w:ind w:firstLine="480"/>
        <w:jc w:val="right"/>
        <w:rPr>
          <w:rFonts w:ascii="宋体" w:eastAsia="宋体" w:hAnsi="宋体" w:cs="宋体" w:hint="eastAsia"/>
          <w:color w:val="333333"/>
          <w:kern w:val="0"/>
          <w:sz w:val="18"/>
          <w:szCs w:val="18"/>
        </w:rPr>
      </w:pPr>
      <w:r w:rsidRPr="00597894">
        <w:rPr>
          <w:rFonts w:ascii="宋体" w:eastAsia="宋体" w:hAnsi="宋体" w:cs="宋体" w:hint="eastAsia"/>
          <w:color w:val="333333"/>
          <w:kern w:val="0"/>
          <w:sz w:val="24"/>
          <w:szCs w:val="24"/>
        </w:rPr>
        <w:t>家蚕基因组生物学国家重点实验室</w:t>
      </w:r>
    </w:p>
    <w:p w:rsidR="00597894" w:rsidRPr="00597894" w:rsidRDefault="00597894" w:rsidP="00597894">
      <w:pPr>
        <w:widowControl/>
        <w:shd w:val="clear" w:color="auto" w:fill="FFFFFF"/>
        <w:spacing w:line="420" w:lineRule="atLeast"/>
        <w:ind w:firstLine="480"/>
        <w:jc w:val="right"/>
        <w:rPr>
          <w:rFonts w:ascii="宋体" w:eastAsia="宋体" w:hAnsi="宋体" w:cs="宋体" w:hint="eastAsia"/>
          <w:color w:val="333333"/>
          <w:kern w:val="0"/>
          <w:sz w:val="18"/>
          <w:szCs w:val="18"/>
        </w:rPr>
      </w:pPr>
      <w:r w:rsidRPr="00597894">
        <w:rPr>
          <w:rFonts w:ascii="宋体" w:eastAsia="宋体" w:hAnsi="宋体" w:cs="宋体" w:hint="eastAsia"/>
          <w:color w:val="333333"/>
          <w:kern w:val="0"/>
          <w:sz w:val="24"/>
          <w:szCs w:val="24"/>
        </w:rPr>
        <w:t>2023年4月19日</w:t>
      </w:r>
    </w:p>
    <w:p w:rsidR="00040337" w:rsidRDefault="00040337">
      <w:bookmarkStart w:id="0" w:name="_GoBack"/>
      <w:bookmarkEnd w:id="0"/>
    </w:p>
    <w:sectPr w:rsidR="0004033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5DF"/>
    <w:rsid w:val="00040337"/>
    <w:rsid w:val="00597894"/>
    <w:rsid w:val="00BF35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97894"/>
    <w:rPr>
      <w:color w:val="0000FF"/>
      <w:u w:val="single"/>
    </w:rPr>
  </w:style>
  <w:style w:type="paragraph" w:styleId="a4">
    <w:name w:val="Normal (Web)"/>
    <w:basedOn w:val="a"/>
    <w:uiPriority w:val="99"/>
    <w:unhideWhenUsed/>
    <w:rsid w:val="00597894"/>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59789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97894"/>
    <w:rPr>
      <w:color w:val="0000FF"/>
      <w:u w:val="single"/>
    </w:rPr>
  </w:style>
  <w:style w:type="paragraph" w:styleId="a4">
    <w:name w:val="Normal (Web)"/>
    <w:basedOn w:val="a"/>
    <w:uiPriority w:val="99"/>
    <w:unhideWhenUsed/>
    <w:rsid w:val="00597894"/>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5978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7141110">
      <w:bodyDiv w:val="1"/>
      <w:marLeft w:val="0"/>
      <w:marRight w:val="0"/>
      <w:marTop w:val="0"/>
      <w:marBottom w:val="0"/>
      <w:divBdr>
        <w:top w:val="none" w:sz="0" w:space="0" w:color="auto"/>
        <w:left w:val="none" w:sz="0" w:space="0" w:color="auto"/>
        <w:bottom w:val="none" w:sz="0" w:space="0" w:color="auto"/>
        <w:right w:val="none" w:sz="0" w:space="0" w:color="auto"/>
      </w:divBdr>
      <w:divsChild>
        <w:div w:id="8854883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klsgb.swu.edu.cn/s/sklsgb/tzgg/20230419/4963408.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klsgb.swu.edu.cn/s/sklsgb/tzgg/20230419/4963408.html" TargetMode="External"/><Relationship Id="rId5" Type="http://schemas.openxmlformats.org/officeDocument/2006/relationships/hyperlink" Target="http://sklsgb.swu.edu.cn/s/sklsgb/tzgg/20230419/4963408.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284</Words>
  <Characters>1620</Characters>
  <Application>Microsoft Office Word</Application>
  <DocSecurity>0</DocSecurity>
  <Lines>13</Lines>
  <Paragraphs>3</Paragraphs>
  <ScaleCrop>false</ScaleCrop>
  <Company/>
  <LinksUpToDate>false</LinksUpToDate>
  <CharactersWithSpaces>1901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3</cp:revision>
  <dcterms:created xsi:type="dcterms:W3CDTF">2023-05-07T13:29:00Z</dcterms:created>
  <dcterms:modified xsi:type="dcterms:W3CDTF">2023-05-07T13:29:00Z</dcterms:modified>
</cp:coreProperties>
</file>